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Приказ Минэкономразвития России от </w:t>
      </w:r>
      <w:r>
        <w:rPr>
          <w:rFonts w:ascii="Calibri" w:cs="Calibri" w:eastAsia="Calibri" w:hAnsi="Calibri"/>
          <w:sz w:val="22"/>
          <w:szCs w:val="22"/>
          <w:color w:val="auto"/>
        </w:rPr>
        <w:t>05.08.2015 N 530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260" w:right="4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>Об утверждении форм документов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представляемых гражданином при обращении в суд с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заявлением о признании его банкротом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Зарегистрировано в Минюсте России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26.08.2015 N 38699)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Приложение </w:t>
      </w:r>
      <w:r>
        <w:rPr>
          <w:rFonts w:ascii="Tahoma" w:cs="Tahoma" w:eastAsia="Tahoma" w:hAnsi="Tahoma"/>
          <w:sz w:val="20"/>
          <w:szCs w:val="20"/>
          <w:color w:val="auto"/>
        </w:rPr>
        <w:t>N 1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к приказу Минэкономразвития России</w:t>
      </w:r>
    </w:p>
    <w:p>
      <w:pPr>
        <w:jc w:val="right"/>
        <w:ind w:right="4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от </w:t>
      </w:r>
      <w:r>
        <w:rPr>
          <w:rFonts w:ascii="Tahoma" w:cs="Tahoma" w:eastAsia="Tahoma" w:hAnsi="Tahoma"/>
          <w:sz w:val="20"/>
          <w:szCs w:val="20"/>
          <w:color w:val="auto"/>
        </w:rPr>
        <w:t>05.08.2015 N 530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ФОРМА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Список кредиторов и должников гражданина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271145</wp:posOffset>
                </wp:positionV>
                <wp:extent cx="62172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35pt" to="502.65pt,2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267970</wp:posOffset>
                </wp:positionV>
                <wp:extent cx="0" cy="66929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9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1.1pt" to="13.3pt,548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6380480</wp:posOffset>
                </wp:positionH>
                <wp:positionV relativeFrom="paragraph">
                  <wp:posOffset>267970</wp:posOffset>
                </wp:positionV>
                <wp:extent cx="0" cy="66929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9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4pt,21.1pt" to="502.4pt,548.1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Информация о гражданине</w:t>
            </w:r>
          </w:p>
        </w:tc>
      </w:tr>
      <w:tr>
        <w:trPr>
          <w:trHeight w:val="105"/>
        </w:trPr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фамилия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4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имя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отчество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 случае изменения фамилии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имени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отчества указать прежние фамилии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0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имена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отчества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дата рождения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место рождения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4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СНИЛС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ИНН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документ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удостоверяющий личность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вид документа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4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серия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)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и номер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rFonts w:ascii="Tahoma" w:cs="Tahoma" w:eastAsia="Tahoma" w:hAnsi="Tahoma"/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адрес регистрации по месту жительства в Российской Федерации </w:t>
      </w:r>
      <w:hyperlink w:anchor="page2">
        <w:r>
          <w:rPr>
            <w:rFonts w:ascii="Tahoma" w:cs="Tahoma" w:eastAsia="Tahoma" w:hAnsi="Tahoma"/>
            <w:sz w:val="20"/>
            <w:szCs w:val="20"/>
            <w:color w:val="0000FF"/>
          </w:rPr>
          <w:t>&lt;*&gt;</w:t>
        </w:r>
      </w:hyperlink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3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субъект Российской Федерации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обязательно</w:t>
            </w:r>
          </w:p>
        </w:tc>
        <w:tc>
          <w:tcPr>
            <w:tcW w:w="4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район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город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населенный пункт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село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поселок 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так далее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улица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проспект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переулок и так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далее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номер дома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владения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номер корпуса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строения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номер квартиры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офиса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при наличии</w:t>
            </w: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--------------------------------</w:t>
      </w:r>
    </w:p>
    <w:p>
      <w:pPr>
        <w:sectPr>
          <w:pgSz w:w="11900" w:h="16838" w:orient="portrait"/>
          <w:cols w:equalWidth="0" w:num="1">
            <w:col w:w="10060"/>
          </w:cols>
          <w:pgMar w:left="1440" w:top="1369" w:right="404" w:bottom="758" w:gutter="0" w:footer="0" w:header="0"/>
        </w:sectPr>
      </w:pPr>
    </w:p>
    <w:bookmarkStart w:id="1" w:name="page2"/>
    <w:bookmarkEnd w:id="1"/>
    <w:p>
      <w:pPr>
        <w:jc w:val="both"/>
        <w:ind w:left="260" w:right="300" w:firstLine="480"/>
        <w:spacing w:after="0" w:line="39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&lt;*&gt;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При отсутствии регистрации по месту жительства в пределах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Российской Федерации указать наименование субъекта Российской Федерации по месту пребывания без указания конкретного адреса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269240</wp:posOffset>
                </wp:positionV>
                <wp:extent cx="586549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2pt" to="474.95pt,2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266700</wp:posOffset>
                </wp:positionV>
                <wp:extent cx="0" cy="10452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pt,21pt" to="474.7pt,103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266700</wp:posOffset>
                </wp:positionV>
                <wp:extent cx="0" cy="48571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7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1pt" to="13.3pt,403.4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I. </w:t>
      </w:r>
      <w:r>
        <w:rPr>
          <w:rFonts w:ascii="Tahoma" w:cs="Tahoma" w:eastAsia="Tahoma" w:hAnsi="Tahoma"/>
          <w:sz w:val="20"/>
          <w:szCs w:val="20"/>
          <w:color w:val="auto"/>
        </w:rPr>
        <w:t>Сведения о кредиторах гражданина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260" w:right="8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по денежным обязательствам 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или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обязанности по уплате обязательных платежей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за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исключением возникших в результате осуществления гражданином предпринимательской деятельности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1"/>
              </w:rPr>
              <w:t>1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Денежные обязательства</w:t>
            </w: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Содержание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Кредитор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Место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Основание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Сумма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Штрафы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обязательств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0"/>
              <w:spacing w:after="0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&lt;2&gt;</w:t>
              </w:r>
            </w:hyperlink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нахождения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возникновени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обязательства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пени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Tahoma" w:cs="Tahoma" w:eastAsia="Tahoma" w:hAnsi="Tahoma"/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а </w:t>
            </w: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&lt;1&gt;</w:t>
              </w:r>
            </w:hyperlink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место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 xml:space="preserve">я </w:t>
            </w: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8"/>
                </w:rPr>
                <w:t>&lt;3&gt;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иные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жительства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санкции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кредитора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всего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 том числе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&lt;4&gt;</w:t>
              </w:r>
            </w:hyperlink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задолженно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Tahoma" w:cs="Tahoma" w:eastAsia="Tahoma" w:hAnsi="Tahoma"/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сть </w:t>
            </w: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&lt;5&gt;</w:t>
              </w:r>
            </w:hyperlink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1.1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1.3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1"/>
              </w:rPr>
              <w:t>2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3"/>
          </w:tcPr>
          <w:p>
            <w:pPr>
              <w:jc w:val="center"/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Обязательные платежи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Наименование налога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сбора или иного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Недоимка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Штрафы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пени и иные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обязательного платежа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санкции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2.1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2.2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2.3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60" w:right="300" w:firstLine="480"/>
        <w:spacing w:after="0" w:line="40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Сведения о неденежных обязательствах 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за исключением возникших в результате осуществления гражданином предпринимательской деятельности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в том числе о передаче имущества в собственность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выполнении работ и оказании услуг и так далее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271145</wp:posOffset>
                </wp:positionV>
                <wp:extent cx="613981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35pt" to="496.55pt,2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865505</wp:posOffset>
                </wp:positionV>
                <wp:extent cx="61398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68.15pt" to="496.55pt,68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267970</wp:posOffset>
                </wp:positionV>
                <wp:extent cx="0" cy="8902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1.1pt" to="13.3pt,91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6303010</wp:posOffset>
                </wp:positionH>
                <wp:positionV relativeFrom="paragraph">
                  <wp:posOffset>267970</wp:posOffset>
                </wp:positionV>
                <wp:extent cx="0" cy="8902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3pt,21.1pt" to="496.3pt,91.2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3560" w:hanging="269"/>
        <w:spacing w:after="0"/>
        <w:tabs>
          <w:tab w:leader="none" w:pos="3560" w:val="left"/>
        </w:tabs>
        <w:numPr>
          <w:ilvl w:val="0"/>
          <w:numId w:val="1"/>
        </w:numPr>
        <w:rPr>
          <w:rFonts w:ascii="Tahoma" w:cs="Tahoma" w:eastAsia="Tahoma" w:hAnsi="Tahoma"/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Сведения о кредиторах гражданина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206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по денежным обязательствам 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или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обязанности по уплате обязательных платежей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которые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возникли в результате осуществления гражданином предпринимательской деятельности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64770</wp:posOffset>
                </wp:positionV>
                <wp:extent cx="0" cy="29591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8pt,5.1pt" to="40.8pt,28.4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60"/>
          </w:cols>
          <w:pgMar w:left="1440" w:top="1137" w:right="904" w:bottom="835" w:gutter="0" w:footer="0" w:header="0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9"/>
          <w:szCs w:val="19"/>
          <w:color w:val="auto"/>
        </w:rPr>
        <w:t>Денежные обязательства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-2499995</wp:posOffset>
                </wp:positionH>
                <wp:positionV relativeFrom="paragraph">
                  <wp:posOffset>73660</wp:posOffset>
                </wp:positionV>
                <wp:extent cx="61391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6.8499pt,5.8pt" to="286.55pt,5.8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2">
            <w:col w:w="3480" w:space="720"/>
            <w:col w:w="5360"/>
          </w:cols>
          <w:pgMar w:left="1440" w:top="1137" w:right="904" w:bottom="835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4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Содержание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Кредитор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Место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Основание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Сумма обязательства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Штрафы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обязательства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80"/>
              <w:spacing w:after="0" w:line="241" w:lineRule="exact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&lt;7&gt;</w:t>
              </w:r>
            </w:hyperlink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нахождения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возникнове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пени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всего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 том числе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rFonts w:ascii="Tahoma" w:cs="Tahoma" w:eastAsia="Tahoma" w:hAnsi="Tahoma"/>
                <w:sz w:val="20"/>
                <w:szCs w:val="20"/>
                <w:color w:val="0000FF"/>
                <w:w w:val="99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9"/>
                </w:rPr>
                <w:t>&lt;6&gt;</w:t>
              </w:r>
            </w:hyperlink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место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 xml:space="preserve">ния </w:t>
            </w: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8"/>
                </w:rPr>
                <w:t>&lt;8&gt;</w:t>
              </w:r>
            </w:hyperlink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иные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жительства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0"/>
              <w:spacing w:after="0" w:line="239" w:lineRule="exact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&lt;9&gt;</w:t>
              </w:r>
            </w:hyperlink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задолженность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санкции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кредитора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rFonts w:ascii="Tahoma" w:cs="Tahoma" w:eastAsia="Tahoma" w:hAnsi="Tahoma"/>
                <w:sz w:val="20"/>
                <w:szCs w:val="20"/>
                <w:color w:val="0000FF"/>
                <w:w w:val="98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8"/>
                </w:rPr>
                <w:t>&lt;10&gt;</w:t>
              </w:r>
            </w:hyperlink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1.2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1.3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jc w:val="right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Обязательные платежи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Наименование налога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 сбора или иного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Недоимка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Штрафы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пени и иные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4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обязательного платежа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jc w:val="center"/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санкции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2.1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2.2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2.3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260" w:right="680" w:firstLine="480"/>
        <w:spacing w:after="0" w:line="40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Сведения о неденежных обязательствах 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которые возникли в результате осуществления гражданином предпринимательской деятельности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в том числе о передаче имущества в собственность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выполнении работ и оказании услуг и так далее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271145</wp:posOffset>
                </wp:positionV>
                <wp:extent cx="61277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35pt" to="495.6pt,2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1020445</wp:posOffset>
                </wp:positionV>
                <wp:extent cx="61277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80.35pt" to="495.6pt,80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3368675</wp:posOffset>
                </wp:positionV>
                <wp:extent cx="612775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65.25pt" to="495.6pt,265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267970</wp:posOffset>
                </wp:positionV>
                <wp:extent cx="0" cy="33928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1.1pt" to="13.3pt,28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267970</wp:posOffset>
                </wp:positionV>
                <wp:extent cx="0" cy="33928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35pt,21.1pt" to="495.35pt,288.2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3620" w:hanging="348"/>
        <w:spacing w:after="0"/>
        <w:tabs>
          <w:tab w:leader="none" w:pos="3620" w:val="left"/>
        </w:tabs>
        <w:numPr>
          <w:ilvl w:val="0"/>
          <w:numId w:val="2"/>
        </w:numPr>
        <w:rPr>
          <w:rFonts w:ascii="Tahoma" w:cs="Tahoma" w:eastAsia="Tahoma" w:hAnsi="Tahoma"/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Сведения о должниках гражданина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left="260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по денежным обязательствам 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или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обязанности по уплате обязательных платежей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за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исключением возникших в результате осуществления гражданином предпринимательской деятельности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66040</wp:posOffset>
                </wp:positionV>
                <wp:extent cx="0" cy="26435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43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75pt,5.2pt" to="38.75pt,213.35pt" o:allowincell="f" strokecolor="#000000" strokeweight="0.4799pt"/>
            </w:pict>
          </mc:Fallback>
        </mc:AlternateContent>
      </w:r>
    </w:p>
    <w:p>
      <w:pPr>
        <w:spacing w:after="0" w:line="19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Денежные обязательства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Содержание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Должник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Место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Основание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Сумма обязательства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Штрафы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обязательства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20"/>
              <w:spacing w:after="0" w:line="240" w:lineRule="exact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&lt;12&gt;</w:t>
              </w:r>
            </w:hyperlink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нахождения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возникновения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пени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всего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 том числе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rFonts w:ascii="Tahoma" w:cs="Tahoma" w:eastAsia="Tahoma" w:hAnsi="Tahoma"/>
                <w:sz w:val="20"/>
                <w:szCs w:val="20"/>
                <w:color w:val="0000FF"/>
                <w:w w:val="98"/>
              </w:rPr>
            </w:pPr>
            <w:hyperlink w:anchor="page5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8"/>
                </w:rPr>
                <w:t>&lt;11&gt;</w:t>
              </w:r>
            </w:hyperlink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место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rFonts w:ascii="Tahoma" w:cs="Tahoma" w:eastAsia="Tahoma" w:hAnsi="Tahoma"/>
                <w:sz w:val="20"/>
                <w:szCs w:val="20"/>
                <w:color w:val="0000FF"/>
                <w:w w:val="98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8"/>
                </w:rPr>
                <w:t>&lt;13&gt;</w:t>
              </w:r>
            </w:hyperlink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иные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жительства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 w:line="239" w:lineRule="exact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&lt;14&gt;</w:t>
              </w:r>
            </w:hyperlink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задолженнос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санкции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) 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должника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ть </w:t>
            </w: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9"/>
                </w:rPr>
                <w:t>&lt;15&gt;</w:t>
              </w:r>
            </w:hyperlink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1.1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1.3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Обязательные платежи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64135</wp:posOffset>
                </wp:positionV>
                <wp:extent cx="0" cy="29591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2pt,5.05pt" to="236.2pt,28.35pt" o:allowincell="f" strokecolor="#000000" strokeweight="0.48pt"/>
            </w:pict>
          </mc:Fallback>
        </mc:AlternateConten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598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Сумма к зачету или возврату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67310</wp:posOffset>
                </wp:positionV>
                <wp:extent cx="612775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5.3pt" to="495.6pt,5.3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940"/>
          </w:cols>
          <w:pgMar w:left="1440" w:top="1112" w:right="524" w:bottom="1015" w:gutter="0" w:footer="0" w:header="0"/>
        </w:sectPr>
      </w:pPr>
    </w:p>
    <w:bookmarkStart w:id="3" w:name="page4"/>
    <w:bookmarkEnd w:id="3"/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4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3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Наименование налога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сбора или иного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всего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rFonts w:ascii="Tahoma" w:cs="Tahoma" w:eastAsia="Tahoma" w:hAnsi="Tahoma"/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проценты </w:t>
            </w: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&lt;16&gt;</w:t>
              </w:r>
            </w:hyperlink>
          </w:p>
        </w:tc>
      </w:tr>
      <w:tr>
        <w:trPr>
          <w:trHeight w:val="24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обязательного платежа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0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2.1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2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2.2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2.3</w:t>
            </w: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left="260" w:right="660" w:firstLine="480"/>
        <w:spacing w:after="0" w:line="40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Сведения о неденежных обязательствах перед гражданином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за исключением возникших в результате осуществления гражданином предпринимательской деятельности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в том числе о передаче имущества в собственность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выполнении работ и оказании услуг и так далее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271145</wp:posOffset>
                </wp:positionV>
                <wp:extent cx="61277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1.35pt" to="495.6pt,2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267970</wp:posOffset>
                </wp:positionV>
                <wp:extent cx="0" cy="439737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1.1pt" to="13.3pt,367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267970</wp:posOffset>
                </wp:positionV>
                <wp:extent cx="0" cy="439737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35pt,21.1pt" to="495.35pt,367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center"/>
        <w:ind w:left="26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IV. </w:t>
      </w:r>
      <w:r>
        <w:rPr>
          <w:rFonts w:ascii="Tahoma" w:cs="Tahoma" w:eastAsia="Tahoma" w:hAnsi="Tahoma"/>
          <w:sz w:val="20"/>
          <w:szCs w:val="20"/>
          <w:color w:val="auto"/>
        </w:rPr>
        <w:t>Сведения о должниках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по денежным обязательствам 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или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обязанности по уплате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обязательных платежей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которые возникли в результате осуществления гражданином предпринимательской деятельности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1"/>
              </w:rPr>
              <w:t>1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Денежные обязательства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Содержание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Должник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Место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Основание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Сумма обязательства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Штрафы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обязательства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&lt;18&gt;</w:t>
              </w:r>
            </w:hyperlink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нахождения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возникновения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пени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всего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в том числе</w:t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rFonts w:ascii="Tahoma" w:cs="Tahoma" w:eastAsia="Tahoma" w:hAnsi="Tahoma"/>
                <w:sz w:val="20"/>
                <w:szCs w:val="20"/>
                <w:color w:val="0000FF"/>
                <w:w w:val="98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8"/>
                </w:rPr>
                <w:t>&lt;17&gt;</w:t>
              </w:r>
            </w:hyperlink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место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5" w:lineRule="exact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&lt;19&gt;</w:t>
              </w:r>
            </w:hyperlink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>иные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жительства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 w:line="239" w:lineRule="exact"/>
              <w:rPr>
                <w:rFonts w:ascii="Tahoma" w:cs="Tahoma" w:eastAsia="Tahoma" w:hAnsi="Tahoma"/>
                <w:sz w:val="20"/>
                <w:szCs w:val="20"/>
                <w:color w:val="0000FF"/>
              </w:rPr>
            </w:pP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&lt;20&gt;</w:t>
              </w:r>
            </w:hyperlink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задолженно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8"/>
              </w:rPr>
              <w:t>санкции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должника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7"/>
              </w:rPr>
              <w:t xml:space="preserve">сть </w:t>
            </w: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  <w:w w:val="97"/>
                </w:rPr>
                <w:t>&lt;21&gt;</w:t>
              </w:r>
            </w:hyperlink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1.1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1.3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1"/>
              </w:rPr>
              <w:t>2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3"/>
          </w:tcPr>
          <w:p>
            <w:pPr>
              <w:jc w:val="center"/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Обязательные платежи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N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Наименование налога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,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 xml:space="preserve"> сбора или иного</w:t>
            </w:r>
          </w:p>
        </w:tc>
        <w:tc>
          <w:tcPr>
            <w:tcW w:w="4080" w:type="dxa"/>
            <w:vAlign w:val="bottom"/>
            <w:gridSpan w:val="4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Сумма к зачету или возврату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/</w:t>
            </w: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п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  <w:w w:val="99"/>
              </w:rPr>
              <w:t>обязательного платежа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всего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rFonts w:ascii="Tahoma" w:cs="Tahoma" w:eastAsia="Tahoma" w:hAnsi="Tahoma"/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 xml:space="preserve">проценты </w:t>
            </w:r>
            <w:hyperlink w:anchor="page6">
              <w:r>
                <w:rPr>
                  <w:rFonts w:ascii="Tahoma" w:cs="Tahoma" w:eastAsia="Tahoma" w:hAnsi="Tahoma"/>
                  <w:sz w:val="20"/>
                  <w:szCs w:val="20"/>
                  <w:color w:val="0000FF"/>
                </w:rPr>
                <w:t>&lt;22&gt;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2.1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2.2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2.3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920"/>
          </w:cols>
          <w:pgMar w:left="1440" w:top="1112" w:right="544" w:bottom="1440" w:gutter="0" w:footer="0" w:header="0"/>
        </w:sectPr>
      </w:pPr>
    </w:p>
    <w:bookmarkStart w:id="4" w:name="page5"/>
    <w:bookmarkEnd w:id="4"/>
    <w:p>
      <w:pPr>
        <w:jc w:val="both"/>
        <w:ind w:left="260" w:right="360" w:firstLine="480"/>
        <w:spacing w:after="0" w:line="40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Сведения о неденежных обязательствах перед гражданином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которые возникли в результате осуществления гражданином предпринимательской деятельности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в том числе о передаче имущества в собственность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,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выполнении работ и оказании услуг и так далее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Достоверность и полноту настоящих сведений подтверждаю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620" w:hanging="358"/>
        <w:spacing w:after="0"/>
        <w:tabs>
          <w:tab w:leader="none" w:pos="62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" ______________ 20  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г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.  ____________________  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3740"/>
        <w:spacing w:after="0"/>
        <w:tabs>
          <w:tab w:leader="none" w:pos="64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(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подпись гражданина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9"/>
          <w:szCs w:val="19"/>
          <w:color w:val="auto"/>
        </w:rPr>
        <w:t>(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расшифровка подписи</w:t>
      </w:r>
      <w:r>
        <w:rPr>
          <w:rFonts w:ascii="Courier New" w:cs="Courier New" w:eastAsia="Courier New" w:hAnsi="Courier New"/>
          <w:sz w:val="19"/>
          <w:szCs w:val="19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--------------------------------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существо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например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заем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кредит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&lt;2&gt;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другая сторона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: </w:t>
      </w:r>
      <w:r>
        <w:rPr>
          <w:rFonts w:ascii="Tahoma" w:cs="Tahoma" w:eastAsia="Tahoma" w:hAnsi="Tahoma"/>
          <w:sz w:val="20"/>
          <w:szCs w:val="20"/>
          <w:color w:val="auto"/>
        </w:rPr>
        <w:t>кредитор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фамилия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имя и отчество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последнее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- </w:t>
      </w:r>
      <w:r>
        <w:rPr>
          <w:rFonts w:ascii="Tahoma" w:cs="Tahoma" w:eastAsia="Tahoma" w:hAnsi="Tahoma"/>
          <w:sz w:val="20"/>
          <w:szCs w:val="20"/>
          <w:color w:val="auto"/>
        </w:rPr>
        <w:t>при наличии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для физического лица или наименование юридического лица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&lt;3&gt;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основание возникновения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а также реквизиты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дата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номер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соответствующего договора или акта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&lt;4&gt;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сумма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в том числе подлежащие уплате проценты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</w:t>
      </w:r>
      <w:r>
        <w:rPr>
          <w:rFonts w:ascii="Tahoma" w:cs="Tahoma" w:eastAsia="Tahoma" w:hAnsi="Tahoma"/>
          <w:sz w:val="20"/>
          <w:szCs w:val="20"/>
          <w:color w:val="auto"/>
        </w:rPr>
        <w:t>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&lt;5&gt;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размер просроченной задолженности по сумме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с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процентами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по состоянию на дату составления списка кредиторов и должников гражданина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за исключением неустойки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штрафа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пени</w:t>
      </w:r>
      <w:r>
        <w:rPr>
          <w:rFonts w:ascii="Tahoma" w:cs="Tahoma" w:eastAsia="Tahoma" w:hAnsi="Tahoma"/>
          <w:sz w:val="20"/>
          <w:szCs w:val="20"/>
          <w:color w:val="auto"/>
        </w:rPr>
        <w:t>),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процентов за просрочку платежа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убытков в виде упущенной выгоды и иных финансовых санкций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начисленных на сумму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&lt;6&gt;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существо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например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заем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кредит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&lt;7&gt;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другая сторона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: </w:t>
      </w:r>
      <w:r>
        <w:rPr>
          <w:rFonts w:ascii="Tahoma" w:cs="Tahoma" w:eastAsia="Tahoma" w:hAnsi="Tahoma"/>
          <w:sz w:val="20"/>
          <w:szCs w:val="20"/>
          <w:color w:val="auto"/>
        </w:rPr>
        <w:t>кредитор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фамилия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имя и отчество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последнее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- </w:t>
      </w:r>
      <w:r>
        <w:rPr>
          <w:rFonts w:ascii="Tahoma" w:cs="Tahoma" w:eastAsia="Tahoma" w:hAnsi="Tahoma"/>
          <w:sz w:val="20"/>
          <w:szCs w:val="20"/>
          <w:color w:val="auto"/>
        </w:rPr>
        <w:t>при наличии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для физического лица или наименование юридического лица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&lt;8&gt;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основание возникновения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а также реквизиты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дата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номер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соответствующего договора или акта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&lt;9&gt;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сумма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в том числе подлежащие уплате проценты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</w:t>
      </w:r>
      <w:r>
        <w:rPr>
          <w:rFonts w:ascii="Tahoma" w:cs="Tahoma" w:eastAsia="Tahoma" w:hAnsi="Tahoma"/>
          <w:sz w:val="20"/>
          <w:szCs w:val="20"/>
          <w:color w:val="auto"/>
        </w:rPr>
        <w:t>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&lt;10&gt;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размер просроченной задолженности по сумме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с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процентами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по состоянию на дату составления списка кредиторов и должников гражданина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за исключением неустойки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штрафа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пени</w:t>
      </w:r>
      <w:r>
        <w:rPr>
          <w:rFonts w:ascii="Tahoma" w:cs="Tahoma" w:eastAsia="Tahoma" w:hAnsi="Tahoma"/>
          <w:sz w:val="20"/>
          <w:szCs w:val="20"/>
          <w:color w:val="auto"/>
        </w:rPr>
        <w:t>),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процентов за просрочку платежа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убытков в виде упущенной выгоды и иных финансовых санкций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начисленных на сумму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&lt;11&gt;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существо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например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заем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кредит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</w:p>
    <w:p>
      <w:pPr>
        <w:sectPr>
          <w:pgSz w:w="11900" w:h="16838" w:orient="portrait"/>
          <w:cols w:equalWidth="0" w:num="1">
            <w:col w:w="9620"/>
          </w:cols>
          <w:pgMar w:left="1440" w:top="1379" w:right="844" w:bottom="960" w:gutter="0" w:footer="0" w:header="0"/>
        </w:sectPr>
      </w:pPr>
    </w:p>
    <w:bookmarkStart w:id="5" w:name="page6"/>
    <w:bookmarkEnd w:id="5"/>
    <w:p>
      <w:pPr>
        <w:jc w:val="both"/>
        <w:ind w:left="260" w:right="2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&lt;12&gt;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другая сторона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: </w:t>
      </w:r>
      <w:r>
        <w:rPr>
          <w:rFonts w:ascii="Tahoma" w:cs="Tahoma" w:eastAsia="Tahoma" w:hAnsi="Tahoma"/>
          <w:sz w:val="20"/>
          <w:szCs w:val="20"/>
          <w:color w:val="auto"/>
        </w:rPr>
        <w:t>должник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фамилия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имя и отчество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последнее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- </w:t>
      </w:r>
      <w:r>
        <w:rPr>
          <w:rFonts w:ascii="Tahoma" w:cs="Tahoma" w:eastAsia="Tahoma" w:hAnsi="Tahoma"/>
          <w:sz w:val="20"/>
          <w:szCs w:val="20"/>
          <w:color w:val="auto"/>
        </w:rPr>
        <w:t>при наличии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для физического лица или наименование юридического лица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&lt;13&gt;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основание возникновения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а также реквизиты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дата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номер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соответствующего договора или акта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&lt;14&gt;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сумма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в том числе подлежащие уплате проценты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</w:t>
      </w:r>
      <w:r>
        <w:rPr>
          <w:rFonts w:ascii="Tahoma" w:cs="Tahoma" w:eastAsia="Tahoma" w:hAnsi="Tahoma"/>
          <w:sz w:val="20"/>
          <w:szCs w:val="20"/>
          <w:color w:val="auto"/>
        </w:rPr>
        <w:t>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&lt;15&gt;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размер просроченной задолженности по сумме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с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процентами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по состоянию на дату составления списка кредиторов и должников гражданина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за исключением неустойки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штрафа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пени</w:t>
      </w:r>
      <w:r>
        <w:rPr>
          <w:rFonts w:ascii="Tahoma" w:cs="Tahoma" w:eastAsia="Tahoma" w:hAnsi="Tahoma"/>
          <w:sz w:val="20"/>
          <w:szCs w:val="20"/>
          <w:color w:val="auto"/>
        </w:rPr>
        <w:t>),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процентов за просрочку платежа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убытков в виде упущенной выгоды и иных финансовых санкций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начисленных на сумму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9"/>
          <w:szCs w:val="19"/>
          <w:color w:val="auto"/>
        </w:rPr>
        <w:t xml:space="preserve">&lt;16&gt; </w:t>
      </w:r>
      <w:r>
        <w:rPr>
          <w:rFonts w:ascii="Tahoma" w:cs="Tahoma" w:eastAsia="Tahoma" w:hAnsi="Tahoma"/>
          <w:sz w:val="19"/>
          <w:szCs w:val="19"/>
          <w:color w:val="auto"/>
        </w:rPr>
        <w:t>Заполняется в случае</w:t>
      </w:r>
      <w:r>
        <w:rPr>
          <w:rFonts w:ascii="Tahoma" w:cs="Tahoma" w:eastAsia="Tahoma" w:hAnsi="Tahoma"/>
          <w:sz w:val="19"/>
          <w:szCs w:val="19"/>
          <w:color w:val="auto"/>
        </w:rPr>
        <w:t xml:space="preserve">, </w:t>
      </w:r>
      <w:r>
        <w:rPr>
          <w:rFonts w:ascii="Tahoma" w:cs="Tahoma" w:eastAsia="Tahoma" w:hAnsi="Tahoma"/>
          <w:sz w:val="19"/>
          <w:szCs w:val="19"/>
          <w:color w:val="auto"/>
        </w:rPr>
        <w:t>если возврат суммы излишне уплаченного налога осуществляется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9" w:lineRule="auto"/>
        <w:tabs>
          <w:tab w:leader="none" w:pos="493" w:val="left"/>
        </w:tabs>
        <w:numPr>
          <w:ilvl w:val="0"/>
          <w:numId w:val="4"/>
        </w:numPr>
        <w:rPr>
          <w:rFonts w:ascii="Tahoma" w:cs="Tahoma" w:eastAsia="Tahoma" w:hAnsi="Tahoma"/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нарушением сроков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установленных Налоговым </w:t>
      </w:r>
      <w:hyperlink r:id="rId8">
        <w:r>
          <w:rPr>
            <w:rFonts w:ascii="Tahoma" w:cs="Tahoma" w:eastAsia="Tahoma" w:hAnsi="Tahoma"/>
            <w:sz w:val="20"/>
            <w:szCs w:val="20"/>
            <w:color w:val="0000FF"/>
          </w:rPr>
          <w:t>кодексом</w:t>
        </w:r>
        <w:r>
          <w:rPr>
            <w:rFonts w:ascii="Tahoma" w:cs="Tahoma" w:eastAsia="Tahoma" w:hAnsi="Tahoma"/>
            <w:sz w:val="20"/>
            <w:szCs w:val="20"/>
            <w:color w:val="auto"/>
          </w:rPr>
          <w:t xml:space="preserve"> </w:t>
        </w:r>
      </w:hyperlink>
      <w:r>
        <w:rPr>
          <w:rFonts w:ascii="Tahoma" w:cs="Tahoma" w:eastAsia="Tahoma" w:hAnsi="Tahoma"/>
          <w:sz w:val="20"/>
          <w:szCs w:val="20"/>
          <w:color w:val="auto"/>
        </w:rPr>
        <w:t xml:space="preserve">Российской Федерации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Собрание законодательства Российской Федерации</w:t>
      </w:r>
      <w:r>
        <w:rPr>
          <w:rFonts w:ascii="Tahoma" w:cs="Tahoma" w:eastAsia="Tahoma" w:hAnsi="Tahoma"/>
          <w:sz w:val="20"/>
          <w:szCs w:val="20"/>
          <w:color w:val="auto"/>
        </w:rPr>
        <w:t>, 1998, N 31,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ст</w:t>
      </w:r>
      <w:r>
        <w:rPr>
          <w:rFonts w:ascii="Tahoma" w:cs="Tahoma" w:eastAsia="Tahoma" w:hAnsi="Tahoma"/>
          <w:sz w:val="20"/>
          <w:szCs w:val="20"/>
          <w:color w:val="auto"/>
        </w:rPr>
        <w:t>. 3824; 2006, N 31,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ст</w:t>
      </w:r>
      <w:r>
        <w:rPr>
          <w:rFonts w:ascii="Tahoma" w:cs="Tahoma" w:eastAsia="Tahoma" w:hAnsi="Tahoma"/>
          <w:sz w:val="20"/>
          <w:szCs w:val="20"/>
          <w:color w:val="auto"/>
        </w:rPr>
        <w:t>. 3436; 2010, N 31,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ст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4198; 2011, N 47,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6611; 2012, N 27,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3588; 2013, N 30,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4081; 2014, N 45,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6157; N 26,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3372; 2015, N 24,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>. 3377).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&lt;17&gt;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существо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например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заем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кредит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&lt;18&gt;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другая сторона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: </w:t>
      </w:r>
      <w:r>
        <w:rPr>
          <w:rFonts w:ascii="Tahoma" w:cs="Tahoma" w:eastAsia="Tahoma" w:hAnsi="Tahoma"/>
          <w:sz w:val="20"/>
          <w:szCs w:val="20"/>
          <w:color w:val="auto"/>
        </w:rPr>
        <w:t>должник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фамилия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имя и отчество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последнее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- </w:t>
      </w:r>
      <w:r>
        <w:rPr>
          <w:rFonts w:ascii="Tahoma" w:cs="Tahoma" w:eastAsia="Tahoma" w:hAnsi="Tahoma"/>
          <w:sz w:val="20"/>
          <w:szCs w:val="20"/>
          <w:color w:val="auto"/>
        </w:rPr>
        <w:t>при наличии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для физического лица или наименование юридического лица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&lt;19&gt;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основание возникновения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а также реквизиты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дата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номер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) </w:t>
      </w:r>
      <w:r>
        <w:rPr>
          <w:rFonts w:ascii="Tahoma" w:cs="Tahoma" w:eastAsia="Tahoma" w:hAnsi="Tahoma"/>
          <w:sz w:val="20"/>
          <w:szCs w:val="20"/>
          <w:color w:val="auto"/>
        </w:rPr>
        <w:t>соответствующего договора или акта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&lt;20&gt;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сумма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, </w:t>
      </w:r>
      <w:r>
        <w:rPr>
          <w:rFonts w:ascii="Tahoma" w:cs="Tahoma" w:eastAsia="Tahoma" w:hAnsi="Tahoma"/>
          <w:sz w:val="20"/>
          <w:szCs w:val="20"/>
          <w:color w:val="auto"/>
        </w:rPr>
        <w:t>в том числе подлежащие уплате проценты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</w:t>
      </w:r>
      <w:r>
        <w:rPr>
          <w:rFonts w:ascii="Tahoma" w:cs="Tahoma" w:eastAsia="Tahoma" w:hAnsi="Tahoma"/>
          <w:sz w:val="20"/>
          <w:szCs w:val="20"/>
          <w:color w:val="auto"/>
        </w:rPr>
        <w:t>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&lt;21&gt; </w:t>
      </w:r>
      <w:r>
        <w:rPr>
          <w:rFonts w:ascii="Tahoma" w:cs="Tahoma" w:eastAsia="Tahoma" w:hAnsi="Tahoma"/>
          <w:sz w:val="20"/>
          <w:szCs w:val="20"/>
          <w:color w:val="auto"/>
        </w:rPr>
        <w:t>Указывается размер просроченной задолженности по сумме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(</w:t>
      </w:r>
      <w:r>
        <w:rPr>
          <w:rFonts w:ascii="Tahoma" w:cs="Tahoma" w:eastAsia="Tahoma" w:hAnsi="Tahoma"/>
          <w:sz w:val="20"/>
          <w:szCs w:val="20"/>
          <w:color w:val="auto"/>
        </w:rPr>
        <w:t>с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>процентами</w:t>
      </w:r>
      <w:r>
        <w:rPr>
          <w:rFonts w:ascii="Tahoma" w:cs="Tahoma" w:eastAsia="Tahoma" w:hAnsi="Tahoma"/>
          <w:sz w:val="20"/>
          <w:szCs w:val="20"/>
          <w:color w:val="auto"/>
        </w:rPr>
        <w:t>)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по состоянию на дату составления списка кредиторов и должников гражданина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за исключением неустойки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штрафа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пени</w:t>
      </w:r>
      <w:r>
        <w:rPr>
          <w:rFonts w:ascii="Tahoma" w:cs="Tahoma" w:eastAsia="Tahoma" w:hAnsi="Tahoma"/>
          <w:sz w:val="20"/>
          <w:szCs w:val="20"/>
          <w:color w:val="auto"/>
        </w:rPr>
        <w:t>),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процентов за просрочку платежа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убытков в виде упущенной выгоды и иных финансовых санкций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начисленных на сумму основного обязательства</w:t>
      </w:r>
      <w:r>
        <w:rPr>
          <w:rFonts w:ascii="Tahoma" w:cs="Tahoma" w:eastAsia="Tahoma" w:hAnsi="Tahoma"/>
          <w:sz w:val="20"/>
          <w:szCs w:val="20"/>
          <w:color w:val="auto"/>
        </w:rPr>
        <w:t>).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Для обязательств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выраженных в иностранной валюте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сумма указывается в рублях по курсу Банка России на дату составления списка кредиторов и должников гражданина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9"/>
          <w:szCs w:val="19"/>
          <w:color w:val="auto"/>
        </w:rPr>
        <w:t xml:space="preserve">&lt;22&gt; </w:t>
      </w:r>
      <w:r>
        <w:rPr>
          <w:rFonts w:ascii="Tahoma" w:cs="Tahoma" w:eastAsia="Tahoma" w:hAnsi="Tahoma"/>
          <w:sz w:val="19"/>
          <w:szCs w:val="19"/>
          <w:color w:val="auto"/>
        </w:rPr>
        <w:t>Заполняется в случае</w:t>
      </w:r>
      <w:r>
        <w:rPr>
          <w:rFonts w:ascii="Tahoma" w:cs="Tahoma" w:eastAsia="Tahoma" w:hAnsi="Tahoma"/>
          <w:sz w:val="19"/>
          <w:szCs w:val="19"/>
          <w:color w:val="auto"/>
        </w:rPr>
        <w:t xml:space="preserve">, </w:t>
      </w:r>
      <w:r>
        <w:rPr>
          <w:rFonts w:ascii="Tahoma" w:cs="Tahoma" w:eastAsia="Tahoma" w:hAnsi="Tahoma"/>
          <w:sz w:val="19"/>
          <w:szCs w:val="19"/>
          <w:color w:val="auto"/>
        </w:rPr>
        <w:t>если возврат суммы излишне уплаченного налога осуществляется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9" w:lineRule="auto"/>
        <w:tabs>
          <w:tab w:leader="none" w:pos="493" w:val="left"/>
        </w:tabs>
        <w:numPr>
          <w:ilvl w:val="0"/>
          <w:numId w:val="5"/>
        </w:numPr>
        <w:rPr>
          <w:rFonts w:ascii="Tahoma" w:cs="Tahoma" w:eastAsia="Tahoma" w:hAnsi="Tahoma"/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>нарушением сроков</w:t>
      </w:r>
      <w:r>
        <w:rPr>
          <w:rFonts w:ascii="Tahoma" w:cs="Tahoma" w:eastAsia="Tahoma" w:hAnsi="Tahoma"/>
          <w:sz w:val="20"/>
          <w:szCs w:val="20"/>
          <w:color w:val="auto"/>
        </w:rPr>
        <w:t>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установленных Налоговым </w:t>
      </w:r>
      <w:hyperlink r:id="rId8">
        <w:r>
          <w:rPr>
            <w:rFonts w:ascii="Tahoma" w:cs="Tahoma" w:eastAsia="Tahoma" w:hAnsi="Tahoma"/>
            <w:sz w:val="20"/>
            <w:szCs w:val="20"/>
            <w:color w:val="0000FF"/>
          </w:rPr>
          <w:t>кодексом</w:t>
        </w:r>
        <w:r>
          <w:rPr>
            <w:rFonts w:ascii="Tahoma" w:cs="Tahoma" w:eastAsia="Tahoma" w:hAnsi="Tahoma"/>
            <w:sz w:val="20"/>
            <w:szCs w:val="20"/>
            <w:color w:val="auto"/>
          </w:rPr>
          <w:t xml:space="preserve"> </w:t>
        </w:r>
      </w:hyperlink>
      <w:r>
        <w:rPr>
          <w:rFonts w:ascii="Tahoma" w:cs="Tahoma" w:eastAsia="Tahoma" w:hAnsi="Tahoma"/>
          <w:sz w:val="20"/>
          <w:szCs w:val="20"/>
          <w:color w:val="auto"/>
        </w:rPr>
        <w:t xml:space="preserve">Российской Федерации </w:t>
      </w:r>
      <w:r>
        <w:rPr>
          <w:rFonts w:ascii="Tahoma" w:cs="Tahoma" w:eastAsia="Tahoma" w:hAnsi="Tahoma"/>
          <w:sz w:val="20"/>
          <w:szCs w:val="20"/>
          <w:color w:val="auto"/>
        </w:rPr>
        <w:t>(</w:t>
      </w:r>
      <w:r>
        <w:rPr>
          <w:rFonts w:ascii="Tahoma" w:cs="Tahoma" w:eastAsia="Tahoma" w:hAnsi="Tahoma"/>
          <w:sz w:val="20"/>
          <w:szCs w:val="20"/>
          <w:color w:val="auto"/>
        </w:rPr>
        <w:t>Собрание законодательства Российской Федерации</w:t>
      </w:r>
      <w:r>
        <w:rPr>
          <w:rFonts w:ascii="Tahoma" w:cs="Tahoma" w:eastAsia="Tahoma" w:hAnsi="Tahoma"/>
          <w:sz w:val="20"/>
          <w:szCs w:val="20"/>
          <w:color w:val="auto"/>
        </w:rPr>
        <w:t>, 1998, N 31,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ст</w:t>
      </w:r>
      <w:r>
        <w:rPr>
          <w:rFonts w:ascii="Tahoma" w:cs="Tahoma" w:eastAsia="Tahoma" w:hAnsi="Tahoma"/>
          <w:sz w:val="20"/>
          <w:szCs w:val="20"/>
          <w:color w:val="auto"/>
        </w:rPr>
        <w:t>. 3824; 2006, N 31,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ст</w:t>
      </w:r>
      <w:r>
        <w:rPr>
          <w:rFonts w:ascii="Tahoma" w:cs="Tahoma" w:eastAsia="Tahoma" w:hAnsi="Tahoma"/>
          <w:sz w:val="20"/>
          <w:szCs w:val="20"/>
          <w:color w:val="auto"/>
        </w:rPr>
        <w:t>. 3436; 2010, N 31,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ст</w:t>
      </w:r>
      <w:r>
        <w:rPr>
          <w:rFonts w:ascii="Tahoma" w:cs="Tahoma" w:eastAsia="Tahoma" w:hAnsi="Tahoma"/>
          <w:sz w:val="20"/>
          <w:szCs w:val="20"/>
          <w:color w:val="auto"/>
        </w:rPr>
        <w:t>.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 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4198; 2011, N 47,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6611; 2012, N 27,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3588; 2013, N 30,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4081; 2014, N 45,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6157; N 26,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 xml:space="preserve">. 3372; 2015, N 24, </w:t>
      </w:r>
      <w:r>
        <w:rPr>
          <w:rFonts w:ascii="Tahoma" w:cs="Tahoma" w:eastAsia="Tahoma" w:hAnsi="Tahoma"/>
          <w:sz w:val="20"/>
          <w:szCs w:val="20"/>
          <w:color w:val="auto"/>
        </w:rPr>
        <w:t>ст</w:t>
      </w:r>
      <w:r>
        <w:rPr>
          <w:rFonts w:ascii="Tahoma" w:cs="Tahoma" w:eastAsia="Tahoma" w:hAnsi="Tahoma"/>
          <w:sz w:val="20"/>
          <w:szCs w:val="20"/>
          <w:color w:val="auto"/>
        </w:rPr>
        <w:t>. 3377).</w:t>
      </w:r>
    </w:p>
    <w:sectPr>
      <w:pgSz w:w="11900" w:h="16838" w:orient="portrait"/>
      <w:cols w:equalWidth="0" w:num="1">
        <w:col w:w="9620"/>
      </w:cols>
      <w:pgMar w:left="1440" w:top="1135" w:right="8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200101FF" w:csb1="20280000"/>
  </w:font>
  <w:font w:name="Courier New">
    <w:panose1 w:val="02070309020205020404"/>
    <w:charset w:val="CC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upperLetter"/>
      <w:start w:val="35"/>
    </w:lvl>
  </w:abstractNum>
  <w:abstractNum w:abstractNumId="1">
    <w:nsid w:val="2AE8944A"/>
    <w:multiLevelType w:val="hybridMultilevel"/>
    <w:lvl w:ilvl="0">
      <w:lvlJc w:val="left"/>
      <w:lvlText w:val="%1."/>
      <w:numFmt w:val="upperLetter"/>
      <w:start w:val="61"/>
    </w:lvl>
  </w:abstractNum>
  <w:abstractNum w:abstractNumId="2">
    <w:nsid w:val="625558EC"/>
    <w:multiLevelType w:val="hybridMultilevel"/>
    <w:lvl w:ilvl="0">
      <w:lvlJc w:val="left"/>
      <w:lvlText w:val="&quot;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с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consultantplus://offline/ref=D3C626965769FEBE685D09B62036F5F93B74DB9DAE6561A1BE23938DD2DFCB21CE9CC6AE9E791F7319E2F80A2A55v1I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2021-02-15T14:12:01Z</dcterms:created>
  <dcterms:modified xsi:type="dcterms:W3CDTF">2021-02-15T14:12:01Z</dcterms:modified>
</cp:coreProperties>
</file>